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123" w:rsidRDefault="00213CC2">
      <w:r>
        <w:rPr>
          <w:rFonts w:ascii="Comic Sans MS" w:hAnsi="Comic Sans MS"/>
          <w:color w:val="0000FF"/>
          <w:sz w:val="33"/>
          <w:szCs w:val="33"/>
        </w:rPr>
        <w:t>Если ребёнок не посещал более пяти рабочих дней, то необходимо принести справку от врача. Если было пропущено по уважительной причине до пяти дней, то справка не требуется. Необходимо написать заявление на домашний режим и отдать воспитателю</w:t>
      </w:r>
      <w:bookmarkStart w:id="0" w:name="_GoBack"/>
      <w:bookmarkEnd w:id="0"/>
    </w:p>
    <w:sectPr w:rsidR="00F23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C2"/>
    <w:rsid w:val="00213CC2"/>
    <w:rsid w:val="00F23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CF075-8BA0-48B9-864F-FDCD2B67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2020-05-08T05:43:00Z</dcterms:created>
  <dcterms:modified xsi:type="dcterms:W3CDTF">2020-05-08T05:44:00Z</dcterms:modified>
</cp:coreProperties>
</file>