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28" w:rsidRDefault="00E35154">
      <w:r>
        <w:rPr>
          <w:rFonts w:ascii="Comic Sans MS" w:hAnsi="Comic Sans MS"/>
          <w:color w:val="0000FF"/>
          <w:sz w:val="33"/>
          <w:szCs w:val="33"/>
        </w:rPr>
        <w:t>Плата за содержание ребенка вносится в банк по выданной в ДОУ квитанции после месяца посещения д/с, не позднее 06 числа каждого месяца. Если деньги не уплачены, ребенок не допускается к посещению до полной уплаты задолженности.  Родители предоставляют квитанцию об оплате воспитателю.</w:t>
      </w:r>
      <w:bookmarkStart w:id="0" w:name="_GoBack"/>
      <w:bookmarkEnd w:id="0"/>
    </w:p>
    <w:sectPr w:rsidR="003C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54"/>
    <w:rsid w:val="003C6928"/>
    <w:rsid w:val="00E3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B093E-E6C7-41BF-8E2A-7823A17B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2020-05-06T05:48:00Z</dcterms:created>
  <dcterms:modified xsi:type="dcterms:W3CDTF">2020-05-06T05:49:00Z</dcterms:modified>
</cp:coreProperties>
</file>