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37E" w:rsidRDefault="00DB62C8">
      <w:r>
        <w:rPr>
          <w:rFonts w:ascii="Comic Sans MS" w:hAnsi="Comic Sans MS"/>
          <w:color w:val="0000FF"/>
          <w:sz w:val="33"/>
          <w:szCs w:val="33"/>
        </w:rPr>
        <w:t>В детском саду существует режим дня холодного периода года с 01 сентября по 31 мая и теплого с 01 июня по 31 августа. В холодный период года осуществляется образовательная деятельность с детьми, а теплый период года характерен долгим пребыванием детей на свежем воздухе, проводится летняя оздоровительная компания.</w:t>
      </w:r>
      <w:bookmarkStart w:id="0" w:name="_GoBack"/>
      <w:bookmarkEnd w:id="0"/>
    </w:p>
    <w:sectPr w:rsidR="0099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8"/>
    <w:rsid w:val="0099137E"/>
    <w:rsid w:val="00D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03F2A-8B3B-406D-B394-9B35DD5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2020-05-08T05:45:00Z</dcterms:created>
  <dcterms:modified xsi:type="dcterms:W3CDTF">2020-05-08T05:45:00Z</dcterms:modified>
</cp:coreProperties>
</file>