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05" w:rsidRDefault="00C82AFA">
      <w:r>
        <w:rPr>
          <w:rFonts w:ascii="Comic Sans MS" w:hAnsi="Comic Sans MS"/>
          <w:color w:val="0000FF"/>
          <w:sz w:val="33"/>
          <w:szCs w:val="33"/>
        </w:rPr>
        <w:t>Детям разрешается приносить с собой свои игрушки, но в данной ситуации родители должны понимать, что в группе одновременно находится много детей, которые возможно захотят тоже поиграть с этой игрушкой. Если Ваш ребёнок будет готов поделиться своей игрушкой с другими детьми, то стоит разрешить ему принести игрушку в детский сад. В противном случае стоит предложить ребёнку играть ей дома. Если игрушка дорогая, то стоит учесть, что воспитатель, помощник воспитателя и администрация детского сада не несут </w:t>
      </w:r>
      <w:r>
        <w:rPr>
          <w:rStyle w:val="a3"/>
          <w:rFonts w:ascii="Comic Sans MS" w:hAnsi="Comic Sans MS"/>
          <w:color w:val="0000FF"/>
          <w:sz w:val="33"/>
          <w:szCs w:val="33"/>
        </w:rPr>
        <w:t>ответственности </w:t>
      </w:r>
      <w:r>
        <w:rPr>
          <w:rFonts w:ascii="Comic Sans MS" w:hAnsi="Comic Sans MS"/>
          <w:color w:val="0000FF"/>
          <w:sz w:val="33"/>
          <w:szCs w:val="33"/>
        </w:rPr>
        <w:t>за игрушки детей, принесённые из дома. Мягкие игрушки носить не рекомендуется из-за отсутствие их сан. обработки.</w:t>
      </w:r>
      <w:bookmarkStart w:id="0" w:name="_GoBack"/>
      <w:bookmarkEnd w:id="0"/>
    </w:p>
    <w:sectPr w:rsidR="001F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FA"/>
    <w:rsid w:val="001F0F05"/>
    <w:rsid w:val="00C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D95AA-08AD-4F48-81E3-3C9F6800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2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2020-05-08T05:44:00Z</dcterms:created>
  <dcterms:modified xsi:type="dcterms:W3CDTF">2020-05-08T05:45:00Z</dcterms:modified>
</cp:coreProperties>
</file>