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28" w:rsidRDefault="00477864">
      <w:r>
        <w:rPr>
          <w:rFonts w:ascii="Comic Sans MS" w:hAnsi="Comic Sans MS"/>
          <w:color w:val="0000FF"/>
          <w:sz w:val="33"/>
          <w:szCs w:val="33"/>
        </w:rPr>
        <w:t>В течение первой недели детей оставляют в детском саду на 2 часа (с 9:00 до 11:00). На второй неделе детей просят забирать после обеда (в 13:00). Начиная с третьей недели, дети остаются в саду до полдника (то есть до 16:00). И только по окончании первого месяца адаптации, детей разрешают оставлять в садике на целый день.</w:t>
      </w:r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64"/>
    <w:rsid w:val="003C6928"/>
    <w:rsid w:val="0047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AC62B-1309-4796-B172-E270F5A8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2020-05-06T05:50:00Z</dcterms:created>
  <dcterms:modified xsi:type="dcterms:W3CDTF">2020-05-06T05:51:00Z</dcterms:modified>
</cp:coreProperties>
</file>